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853" w:h="893" w:hRule="exact" w:wrap="around" w:vAnchor="page" w:hAnchor="page" w:x="2187" w:y="14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40" w:firstLine="620"/>
      </w:pPr>
      <w:r>
        <w:rPr>
          <w:lang w:val="ru-RU" w:eastAsia="ru-RU" w:bidi="ru-RU"/>
          <w:w w:val="100"/>
          <w:color w:val="000000"/>
          <w:position w:val="0"/>
        </w:rPr>
        <w:t>Муниципальное казенное общеобразовательное учреждение «Средняя общеобразовательная школа№2 им.Х.М.Шогенова» т.п. Чегем Чегемского муниципального района Кабардино-Балкарской Республики</w:t>
      </w:r>
    </w:p>
    <w:p>
      <w:pPr>
        <w:pStyle w:val="Style5"/>
        <w:framePr w:w="9427" w:h="1074" w:hRule="exact" w:wrap="around" w:vAnchor="page" w:hAnchor="page" w:x="1247" w:y="350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000" w:firstLine="0"/>
      </w:pPr>
      <w:r>
        <w:rPr>
          <w:lang w:val="ru-RU" w:eastAsia="ru-RU" w:bidi="ru-RU"/>
          <w:w w:val="100"/>
          <w:color w:val="000000"/>
          <w:position w:val="0"/>
        </w:rPr>
        <w:t>Принято на заседании</w:t>
        <w:br/>
        <w:t>педагогического совета</w:t>
        <w:br/>
        <w:t>протокол №1</w:t>
        <w:br/>
        <w:t>от 31.08.2016г.</w:t>
      </w:r>
    </w:p>
    <w:p>
      <w:pPr>
        <w:pStyle w:val="Style7"/>
        <w:framePr w:w="9427" w:h="547" w:hRule="exact" w:wrap="around" w:vAnchor="page" w:hAnchor="page" w:x="1247" w:y="5899"/>
        <w:widowControl w:val="0"/>
        <w:keepNext w:val="0"/>
        <w:keepLines w:val="0"/>
        <w:shd w:val="clear" w:color="auto" w:fill="auto"/>
        <w:bidi w:val="0"/>
        <w:spacing w:before="0" w:after="28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Положение</w:t>
      </w:r>
    </w:p>
    <w:p>
      <w:pPr>
        <w:pStyle w:val="Style7"/>
        <w:framePr w:w="9427" w:h="547" w:hRule="exact" w:wrap="around" w:vAnchor="page" w:hAnchor="page" w:x="1247" w:y="5899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 структуре и ведении официального сайта в сети «Интернет»</w:t>
      </w:r>
    </w:p>
    <w:p>
      <w:pPr>
        <w:pStyle w:val="Style7"/>
        <w:framePr w:w="9427" w:h="9154" w:hRule="exact" w:wrap="around" w:vAnchor="page" w:hAnchor="page" w:x="1247" w:y="694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1.Общие положения</w:t>
      </w:r>
    </w:p>
    <w:p>
      <w:pPr>
        <w:pStyle w:val="Style3"/>
        <w:numPr>
          <w:ilvl w:val="0"/>
          <w:numId w:val="1"/>
        </w:numPr>
        <w:framePr w:w="9427" w:h="9154" w:hRule="exact" w:wrap="around" w:vAnchor="page" w:hAnchor="page" w:x="1247" w:y="694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Положение о структуре и ведении официального сайта в сети «Интернет» МКОУ «СОШ №2 им. Х.М.Шогенова» г.п. Чегем (далее - Положение) разработано в соответствии со статьей 29 Федерального Закона «Об образовании в Российской Федерации» от 29 декабря 2012 года №273-Ф3, Постановлением Правительства РФ от 10 июля 2013 г. </w:t>
      </w:r>
      <w:r>
        <w:rPr>
          <w:lang w:val="en-US" w:eastAsia="en-US" w:bidi="en-US"/>
          <w:w w:val="10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color w:val="000000"/>
          <w:position w:val="0"/>
        </w:rPr>
        <w:t>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 изменениями и дополнениями от 20 октября 2015 г.), Уставом школы.</w:t>
      </w:r>
    </w:p>
    <w:p>
      <w:pPr>
        <w:pStyle w:val="Style3"/>
        <w:numPr>
          <w:ilvl w:val="0"/>
          <w:numId w:val="1"/>
        </w:numPr>
        <w:framePr w:w="9427" w:h="9154" w:hRule="exact" w:wrap="around" w:vAnchor="page" w:hAnchor="page" w:x="1247" w:y="694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Настоящее положение определяет требования к структуре и порядок ведения официального сайта МКОУ «СОШ №2 им. Х.М.Шогенова» г.п. Чегем (далее - образовательная организация) в информационно-телекоммуникационной сети "Интернет" (далее соответственно - официальный сайт, сеть "Интернет").</w:t>
      </w:r>
    </w:p>
    <w:p>
      <w:pPr>
        <w:pStyle w:val="Style7"/>
        <w:framePr w:w="9427" w:h="9154" w:hRule="exact" w:wrap="around" w:vAnchor="page" w:hAnchor="page" w:x="1247" w:y="694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2. Цели, задачи сайта</w:t>
      </w:r>
    </w:p>
    <w:p>
      <w:pPr>
        <w:pStyle w:val="Style3"/>
        <w:framePr w:w="9427" w:h="9154" w:hRule="exact" w:wrap="around" w:vAnchor="page" w:hAnchor="page" w:x="1247" w:y="694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1.Целью создания и функционирования официального сайта является развитие единого образовательного информационного пространства образовательной организации.</w:t>
      </w:r>
    </w:p>
    <w:p>
      <w:pPr>
        <w:pStyle w:val="Style3"/>
        <w:framePr w:w="9427" w:h="9154" w:hRule="exact" w:wrap="around" w:vAnchor="page" w:hAnchor="page" w:x="1247" w:y="69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Задачи официального сайта:</w:t>
      </w:r>
    </w:p>
    <w:p>
      <w:pPr>
        <w:pStyle w:val="Style3"/>
        <w:framePr w:w="9427" w:h="9154" w:hRule="exact" w:wrap="around" w:vAnchor="page" w:hAnchor="page" w:x="1247" w:y="694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-систематическое информирование участников образовательного процесса о деятельности образовательной организации;</w:t>
      </w:r>
    </w:p>
    <w:p>
      <w:pPr>
        <w:pStyle w:val="Style3"/>
        <w:framePr w:w="9427" w:h="9154" w:hRule="exact" w:wrap="around" w:vAnchor="page" w:hAnchor="page" w:x="1247" w:y="694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-презентация достижений учащихся и педагогического коллектива, его особенностей, истории развития, реализуемых образовательных программ, формирование позитивного имиджа образовательной организации;</w:t>
      </w:r>
    </w:p>
    <w:p>
      <w:pPr>
        <w:pStyle w:val="Style3"/>
        <w:framePr w:w="9427" w:h="9154" w:hRule="exact" w:wrap="around" w:vAnchor="page" w:hAnchor="page" w:x="1247" w:y="694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-демонстрация опыта деятельности и достижений педагогов и обучающихся образовательной организации;</w:t>
      </w:r>
    </w:p>
    <w:p>
      <w:pPr>
        <w:pStyle w:val="Style3"/>
        <w:framePr w:w="9427" w:h="9154" w:hRule="exact" w:wrap="around" w:vAnchor="page" w:hAnchor="page" w:x="1247" w:y="69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-стимулирование творческой активности педагогов и обучающихся.</w:t>
      </w:r>
    </w:p>
    <w:p>
      <w:pPr>
        <w:pStyle w:val="Style7"/>
        <w:framePr w:w="9427" w:h="9154" w:hRule="exact" w:wrap="around" w:vAnchor="page" w:hAnchor="page" w:x="1247" w:y="694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3. Структура, порядок ведения официального сайта</w:t>
      </w:r>
    </w:p>
    <w:p>
      <w:pPr>
        <w:pStyle w:val="Style3"/>
        <w:framePr w:w="9427" w:h="9154" w:hRule="exact" w:wrap="around" w:vAnchor="page" w:hAnchor="page" w:x="1247" w:y="69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000" w:firstLine="0"/>
      </w:pPr>
      <w:r>
        <w:rPr>
          <w:lang w:val="ru-RU" w:eastAsia="ru-RU" w:bidi="ru-RU"/>
          <w:w w:val="100"/>
          <w:color w:val="000000"/>
          <w:position w:val="0"/>
        </w:rPr>
        <w:t>1 .Образовательная организация размещает на официальном сайте: а) информацию:</w:t>
      </w:r>
    </w:p>
    <w:p>
      <w:pPr>
        <w:pStyle w:val="Style3"/>
        <w:framePr w:w="9427" w:h="9154" w:hRule="exact" w:wrap="around" w:vAnchor="page" w:hAnchor="page" w:x="1247" w:y="694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-о дате создания образовательной организации, об учредителе, образовательной организации, о месте нахождения образовательной организации, режиме, графике работы, контактных телефонах и об адресах электронной почты;</w:t>
      </w:r>
    </w:p>
    <w:p>
      <w:pPr>
        <w:pStyle w:val="Style3"/>
        <w:framePr w:w="9427" w:h="9154" w:hRule="exact" w:wrap="around" w:vAnchor="page" w:hAnchor="page" w:x="1247" w:y="69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-о структуре и об органах управления образовательной организации, в том числе:</w:t>
      </w:r>
    </w:p>
    <w:p>
      <w:pPr>
        <w:pStyle w:val="Style3"/>
        <w:framePr w:w="9427" w:h="9154" w:hRule="exact" w:wrap="around" w:vAnchor="page" w:hAnchor="page" w:x="1247" w:y="69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-об уровнях образования;</w:t>
      </w:r>
    </w:p>
    <w:p>
      <w:pPr>
        <w:pStyle w:val="Style9"/>
        <w:framePr w:w="1310" w:h="506" w:hRule="exact" w:wrap="around" w:vAnchor="page" w:hAnchor="page" w:x="9253" w:y="3811"/>
        <w:widowControl w:val="0"/>
        <w:keepNext w:val="0"/>
        <w:keepLines w:val="0"/>
        <w:shd w:val="clear" w:color="auto" w:fill="auto"/>
        <w:bidi w:val="0"/>
        <w:jc w:val="left"/>
        <w:spacing w:before="0" w:after="34" w:line="180" w:lineRule="exact"/>
        <w:ind w:left="106" w:right="0" w:firstLine="0"/>
      </w:pPr>
      <w:r>
        <w:rPr>
          <w:lang w:val="ru-RU" w:eastAsia="ru-RU" w:bidi="ru-RU"/>
          <w:w w:val="100"/>
          <w:color w:val="000000"/>
          <w:position w:val="0"/>
        </w:rPr>
        <w:t>А.Кабжихов</w:t>
      </w:r>
    </w:p>
    <w:p>
      <w:pPr>
        <w:pStyle w:val="Style9"/>
        <w:framePr w:w="1310" w:h="506" w:hRule="exact" w:wrap="around" w:vAnchor="page" w:hAnchor="page" w:x="9253" w:y="381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,08.2016г.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7.3pt;margin-top:137.7pt;width:141.6pt;height:123.8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-о формах обучения;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-о нормативном сроке обучения;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-о сроке действия государственной аккредитации образовательной программы;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-об описании образовательной программы с приложением ее копии;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-об учебном плане с приложением его копии;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1"/>
        </w:rPr>
        <w:t>-об аннотации к рабочим программам дисципл</w:t>
      </w:r>
      <w:r>
        <w:rPr>
          <w:rStyle w:val="CharStyle12"/>
        </w:rPr>
        <w:t>1</w:t>
      </w:r>
      <w:r>
        <w:rPr>
          <w:rStyle w:val="CharStyle11"/>
        </w:rPr>
        <w:t xml:space="preserve"> н (по каждой дисциплине в составе образовательной программы);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-о календарном учебном графике с приложением его копии;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1"/>
        </w:rPr>
        <w:t>-о методических и об иных документах, разработаь ных образовательной организацией для обеспечения образовательного процесса;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1"/>
        </w:rPr>
        <w:t>-о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1"/>
        </w:rPr>
        <w:t>-о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-о языках, на которых осуществляется образование (обучение);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1"/>
        </w:rPr>
        <w:t>-о федеральных государственных образовательных стандартах и об образовательных стандартах с приложением их копий (при наличии);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-о руководителе образовательной организации, его заместителях), в том числе: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960" w:firstLine="0"/>
      </w:pPr>
      <w:r>
        <w:rPr>
          <w:rStyle w:val="CharStyle11"/>
        </w:rPr>
        <w:t>-фамилия, имя, отчество (при наличии) руководителя, его заместителей; должность руководителя, его заместителей;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-контактные телефоны;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-адрес электронной почты;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1"/>
        </w:rPr>
        <w:t>-о персональном составе педагогических работников с указанием уровня - образования, квалификации и опыта работы, в том числе: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-фамилия, имя, отчество (при наличии) работника;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-занимаемая должность (должности);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-преподаваемые дисциплины;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-ученая степень (при наличии);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-ученое звание (при наличии);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-наименование направления подготовки и (или) специальности;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1"/>
        </w:rPr>
        <w:t>-данные о повышении квалификации и (или) профессиональной переподготовке (при наличии);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-общий стаж работы;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-стаж работы по специальности;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1"/>
        </w:rPr>
        <w:t>-о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1"/>
        </w:rPr>
        <w:t>-о количестве вакантных мест для приема (перевода) по каждой образовательной программе;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20" w:firstLine="0"/>
      </w:pPr>
      <w:r>
        <w:rPr>
          <w:rStyle w:val="CharStyle11"/>
        </w:rPr>
        <w:t>-о поступлении финансовых и материальных средств и об их расходовании по итогам финансового года;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5960" w:firstLine="0"/>
      </w:pPr>
      <w:r>
        <w:rPr>
          <w:rStyle w:val="CharStyle11"/>
        </w:rPr>
        <w:t>-о трудоустройстве выпускников; б)копии: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20" w:right="0" w:firstLine="0"/>
      </w:pPr>
      <w:r>
        <w:rPr>
          <w:rStyle w:val="CharStyle11"/>
        </w:rPr>
        <w:t>-Устава образовательной организации;</w:t>
      </w:r>
    </w:p>
    <w:p>
      <w:pPr>
        <w:pStyle w:val="Style3"/>
        <w:framePr w:w="9432" w:h="14366" w:hRule="exact" w:wrap="around" w:vAnchor="page" w:hAnchor="page" w:x="1247" w:y="7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40" w:firstLine="0"/>
      </w:pPr>
      <w:r>
        <w:rPr>
          <w:rStyle w:val="CharStyle11"/>
        </w:rPr>
        <w:t>-лицензии на осуществление образовательной деятельности (с приложениями); -свидетельства о государственной аккредитации (с приложениями);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37" w:h="5536" w:hRule="exact" w:wrap="around" w:vAnchor="page" w:hAnchor="page" w:x="1247" w:y="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1"/>
        </w:rPr>
        <w:t>-локальных нормативных актов, предусмотренные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>
      <w:pPr>
        <w:pStyle w:val="Style3"/>
        <w:framePr w:w="9437" w:h="5536" w:hRule="exact" w:wrap="around" w:vAnchor="page" w:hAnchor="page" w:x="1247" w:y="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11"/>
        </w:rPr>
        <w:t>в) отчет о результатах самообследования;</w:t>
      </w:r>
    </w:p>
    <w:p>
      <w:pPr>
        <w:pStyle w:val="Style3"/>
        <w:framePr w:w="9437" w:h="5536" w:hRule="exact" w:wrap="around" w:vAnchor="page" w:hAnchor="page" w:x="1247" w:y="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1"/>
        </w:rPr>
        <w:t>г) предписания органов, осуществляющих государственный контроль (надзор) в сфере образования, отчеты об исполнении таких предпис ний;</w:t>
      </w:r>
    </w:p>
    <w:p>
      <w:pPr>
        <w:pStyle w:val="Style3"/>
        <w:framePr w:w="9437" w:h="5536" w:hRule="exact" w:wrap="around" w:vAnchor="page" w:hAnchor="page" w:x="1247" w:y="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1"/>
        </w:rPr>
        <w:t>д)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>
      <w:pPr>
        <w:pStyle w:val="Style3"/>
        <w:framePr w:w="9437" w:h="5536" w:hRule="exact" w:wrap="around" w:vAnchor="page" w:hAnchor="page" w:x="1247" w:y="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1"/>
        </w:rPr>
        <w:t>2.Образовательная организация обновляет размешенные сведения, не позднее 10 рабочих дней после их изменений.</w:t>
      </w:r>
    </w:p>
    <w:p>
      <w:pPr>
        <w:pStyle w:val="Style3"/>
        <w:numPr>
          <w:ilvl w:val="0"/>
          <w:numId w:val="3"/>
        </w:numPr>
        <w:framePr w:w="9437" w:h="5536" w:hRule="exact" w:wrap="around" w:vAnchor="page" w:hAnchor="page" w:x="1247" w:y="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1"/>
        </w:rPr>
        <w:t xml:space="preserve"> Информация, указанная в пунктах,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>
      <w:pPr>
        <w:pStyle w:val="Style3"/>
        <w:numPr>
          <w:ilvl w:val="0"/>
          <w:numId w:val="3"/>
        </w:numPr>
        <w:framePr w:w="9437" w:h="5536" w:hRule="exact" w:wrap="around" w:vAnchor="page" w:hAnchor="page" w:x="1247" w:y="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1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>
      <w:pPr>
        <w:pStyle w:val="Style3"/>
        <w:numPr>
          <w:ilvl w:val="0"/>
          <w:numId w:val="3"/>
        </w:numPr>
        <w:framePr w:w="9437" w:h="5536" w:hRule="exact" w:wrap="around" w:vAnchor="page" w:hAnchor="page" w:x="1247" w:y="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11"/>
        </w:rPr>
        <w:t xml:space="preserve"> Информация на официальном сайте размещается на русском языке, а также может быть размещена на государственных языках Кабардино-Балкарской Республики.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2">
    <w:multiLevelType w:val="multilevel"/>
    <w:lvl w:ilvl="0">
      <w:start w:val="3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9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7"/>
    </w:rPr>
  </w:style>
  <w:style w:type="character" w:customStyle="1" w:styleId="CharStyle10">
    <w:name w:val="Подпись к картинк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9"/>
    </w:rPr>
  </w:style>
  <w:style w:type="character" w:customStyle="1" w:styleId="CharStyle11">
    <w:name w:val="Основной текст + Интервал 0 pt"/>
    <w:basedOn w:val="CharStyle4"/>
    <w:rPr>
      <w:lang w:val="ru-RU" w:eastAsia="ru-RU" w:bidi="ru-RU"/>
      <w:w w:val="100"/>
      <w:spacing w:val="7"/>
      <w:color w:val="000000"/>
      <w:position w:val="0"/>
    </w:rPr>
  </w:style>
  <w:style w:type="character" w:customStyle="1" w:styleId="CharStyle12">
    <w:name w:val="Основной текст + Candara,10 pt,Интервал 0 pt"/>
    <w:basedOn w:val="CharStyle4"/>
    <w:rPr>
      <w:lang w:val="ru-RU" w:eastAsia="ru-RU" w:bidi="ru-RU"/>
      <w:sz w:val="20"/>
      <w:szCs w:val="20"/>
      <w:rFonts w:ascii="Candara" w:eastAsia="Candara" w:hAnsi="Candara" w:cs="Candara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after="1260" w:line="254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9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center"/>
      <w:spacing w:before="1260"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7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9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