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541" w:h="675" w:hRule="exact" w:wrap="around" w:vAnchor="page" w:hAnchor="page" w:x="7849" w:y="29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Утверждай</w:t>
      </w:r>
    </w:p>
    <w:p>
      <w:pPr>
        <w:pStyle w:val="Style3"/>
        <w:framePr w:w="1541" w:h="675" w:hRule="exact" w:wrap="around" w:vAnchor="page" w:hAnchor="page" w:x="7849" w:y="29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Директору*</w:t>
      </w:r>
    </w:p>
    <w:p>
      <w:pPr>
        <w:pStyle w:val="Style3"/>
        <w:framePr w:wrap="around" w:vAnchor="page" w:hAnchor="page" w:x="9361" w:y="362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А.Кабжихов</w:t>
      </w:r>
    </w:p>
    <w:p>
      <w:pPr>
        <w:pStyle w:val="Style5"/>
        <w:framePr w:w="7877" w:h="895" w:hRule="exact" w:wrap="around" w:vAnchor="page" w:hAnchor="page" w:x="2324" w:y="16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360" w:firstLine="62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Муниципальное казенное общеобразо зательное учреждение «Средняя общеобразовательная школа№2 им.Х,М.Шогенова» т.п. Чегем Чегемского муниципального района Кабардино-Балкарской Республики</w:t>
      </w:r>
      <w:bookmarkEnd w:id="0"/>
    </w:p>
    <w:p>
      <w:pPr>
        <w:pStyle w:val="Style7"/>
        <w:framePr w:w="1560" w:h="1555" w:hRule="exact" w:wrap="around" w:vAnchor="page" w:hAnchor="page" w:x="1378" w:y="30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Принято на заседании педагогического совета</w:t>
      </w:r>
    </w:p>
    <w:p>
      <w:pPr>
        <w:pStyle w:val="Style7"/>
        <w:framePr w:w="1560" w:h="1555" w:hRule="exact" w:wrap="around" w:vAnchor="page" w:hAnchor="page" w:x="1378" w:y="30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0" w:firstLine="0"/>
      </w:pPr>
      <w:r>
        <w:rPr>
          <w:lang w:val="ru-RU" w:eastAsia="ru-RU" w:bidi="ru-RU"/>
          <w:w w:val="100"/>
          <w:color w:val="000000"/>
          <w:position w:val="0"/>
        </w:rPr>
        <w:t>Протокол № 1 отЗ 1.08.2016г.</w:t>
      </w:r>
    </w:p>
    <w:p>
      <w:pPr>
        <w:pStyle w:val="Style7"/>
        <w:framePr w:w="1709" w:h="1569" w:hRule="exact" w:wrap="around" w:vAnchor="page" w:hAnchor="page" w:x="3399" w:y="30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"/>
      </w:pPr>
      <w:r>
        <w:rPr>
          <w:lang w:val="ru-RU" w:eastAsia="ru-RU" w:bidi="ru-RU"/>
          <w:w w:val="100"/>
          <w:color w:val="000000"/>
          <w:position w:val="0"/>
        </w:rPr>
        <w:t>Согласовано с родительским комитетом МКОУ СОШ №2 Протокол №1 от 29.08.2016г.</w:t>
      </w:r>
    </w:p>
    <w:p>
      <w:pPr>
        <w:pStyle w:val="Style7"/>
        <w:framePr w:w="2323" w:h="1310" w:hRule="exact" w:wrap="around" w:vAnchor="page" w:hAnchor="page" w:x="5530" w:y="307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5" w:firstLine="0"/>
      </w:pPr>
      <w:r>
        <w:rPr>
          <w:lang w:val="ru-RU" w:eastAsia="ru-RU" w:bidi="ru-RU"/>
          <w:w w:val="100"/>
          <w:color w:val="000000"/>
          <w:position w:val="0"/>
        </w:rPr>
        <w:t>Согласовано</w:t>
        <w:br/>
        <w:t>с Советом об чающихся</w:t>
      </w:r>
    </w:p>
    <w:p>
      <w:pPr>
        <w:pStyle w:val="Style7"/>
        <w:framePr w:w="2323" w:h="1310" w:hRule="exact" w:wrap="around" w:vAnchor="page" w:hAnchor="page" w:x="5530" w:y="307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427" w:firstLine="0"/>
      </w:pPr>
      <w:r>
        <w:rPr>
          <w:lang w:val="ru-RU" w:eastAsia="ru-RU" w:bidi="ru-RU"/>
          <w:w w:val="100"/>
          <w:color w:val="000000"/>
          <w:position w:val="0"/>
        </w:rPr>
        <w:t>МКОУ СОШ №2</w:t>
        <w:br/>
        <w:t>Протокол №1</w:t>
        <w:br/>
        <w:t>от 29.08.2016г.</w:t>
      </w:r>
    </w:p>
    <w:p>
      <w:pPr>
        <w:pStyle w:val="Style9"/>
        <w:framePr w:w="7493" w:h="2256" w:hRule="exact" w:wrap="around" w:vAnchor="page" w:hAnchor="page" w:x="2502" w:y="7852"/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ru-RU" w:eastAsia="ru-RU" w:bidi="ru-RU"/>
          <w:w w:val="100"/>
          <w:color w:val="000000"/>
          <w:position w:val="0"/>
        </w:rPr>
        <w:t>Порядок</w:t>
      </w:r>
    </w:p>
    <w:p>
      <w:pPr>
        <w:pStyle w:val="Style9"/>
        <w:framePr w:w="7493" w:h="2256" w:hRule="exact" w:wrap="around" w:vAnchor="page" w:hAnchor="page" w:x="2502" w:y="78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320" w:firstLine="380"/>
      </w:pPr>
      <w:r>
        <w:rPr>
          <w:lang w:val="ru-RU" w:eastAsia="ru-RU" w:bidi="ru-RU"/>
          <w:w w:val="100"/>
          <w:color w:val="000000"/>
          <w:position w:val="0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</w:t>
      </w:r>
    </w:p>
    <w:p>
      <w:pPr>
        <w:pStyle w:val="Style9"/>
        <w:framePr w:w="7493" w:h="2256" w:hRule="exact" w:wrap="around" w:vAnchor="page" w:hAnchor="page" w:x="2502" w:y="7852"/>
        <w:widowControl w:val="0"/>
        <w:keepNext w:val="0"/>
        <w:keepLines w:val="0"/>
        <w:shd w:val="clear" w:color="auto" w:fill="auto"/>
        <w:bidi w:val="0"/>
        <w:spacing w:before="0" w:after="0"/>
        <w:ind w:left="280" w:right="0" w:firstLine="0"/>
      </w:pPr>
      <w:r>
        <w:rPr>
          <w:lang w:val="ru-RU" w:eastAsia="ru-RU" w:bidi="ru-RU"/>
          <w:w w:val="100"/>
          <w:color w:val="000000"/>
          <w:position w:val="0"/>
        </w:rPr>
        <w:t>обучающихся</w:t>
      </w:r>
    </w:p>
    <w:p>
      <w:pPr>
        <w:pStyle w:val="Style5"/>
        <w:framePr w:w="7493" w:h="267" w:hRule="exact" w:wrap="around" w:vAnchor="page" w:hAnchor="page" w:x="2502" w:y="15637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8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2016г.</w:t>
      </w:r>
      <w:bookmarkEnd w:id="1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1pt;margin-top:133.55pt;width:201.1pt;height:123.8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1"/>
        <w:framePr w:w="9461" w:h="1160" w:hRule="exact" w:wrap="around" w:vAnchor="page" w:hAnchor="page" w:x="1225" w:y="17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Порядок</w:t>
      </w:r>
    </w:p>
    <w:p>
      <w:pPr>
        <w:pStyle w:val="Style11"/>
        <w:framePr w:w="9461" w:h="1160" w:hRule="exact" w:wrap="around" w:vAnchor="page" w:hAnchor="page" w:x="1225" w:y="17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>
      <w:pPr>
        <w:pStyle w:val="Style11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I.Общие положения</w:t>
      </w:r>
    </w:p>
    <w:p>
      <w:pPr>
        <w:pStyle w:val="Style13"/>
        <w:numPr>
          <w:ilvl w:val="0"/>
          <w:numId w:val="1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Настоящий Порядок определяет основания оформления возникновения, изменения, прекращения образовательных отношений между МКОУ «СОШ№2 им.Х.М.Шогенова» т.п. Чегем и обучающимися и (или) родителями ( законными представителями) несовершеннолетних учащихся МКОУ «СОШ№2 им.Х.М.Шогенова» г.п. Чегем.</w:t>
      </w:r>
    </w:p>
    <w:p>
      <w:pPr>
        <w:pStyle w:val="Style13"/>
        <w:numPr>
          <w:ilvl w:val="0"/>
          <w:numId w:val="1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Настоящий порядок разработан в целях обеспечения конституционных прав граждан РФ на образование, гарантии общедоступности и бесплатности общего образования.</w:t>
      </w:r>
    </w:p>
    <w:p>
      <w:pPr>
        <w:pStyle w:val="Style13"/>
        <w:numPr>
          <w:ilvl w:val="0"/>
          <w:numId w:val="1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Настоящий порядок разработан в соответствии с Федеральным законом от 29.12.2012г. №273-Ф3 «Об образовании в Российской Федерации (н.1, ч.4 ст.53, ст.54,ч.1, ч.2 ст. 55, ст.57, ч.12 ст.60, ст.61), Уставом школы.</w:t>
      </w:r>
    </w:p>
    <w:p>
      <w:pPr>
        <w:pStyle w:val="Style11"/>
        <w:numPr>
          <w:ilvl w:val="0"/>
          <w:numId w:val="3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Возникновение образовательных отношений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2.1 .Основанием возникновения образовательных отношений является приказ директора школы о приеме на обучение в общеобразовательную организацию или для прохождения промежуточной аттестации и (или) государственной итоговой аттестации.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2.2.Права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о приеме лица на обучение.</w:t>
      </w:r>
    </w:p>
    <w:p>
      <w:pPr>
        <w:pStyle w:val="Style11"/>
        <w:numPr>
          <w:ilvl w:val="0"/>
          <w:numId w:val="3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Общие требования к приему на обучение</w:t>
      </w:r>
    </w:p>
    <w:p>
      <w:pPr>
        <w:pStyle w:val="Style13"/>
        <w:numPr>
          <w:ilvl w:val="0"/>
          <w:numId w:val="5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Прием на обучение в общеобразовательную организацию по программам начального общего, основного общего, среднего общего образования производится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>
      <w:pPr>
        <w:pStyle w:val="Style13"/>
        <w:numPr>
          <w:ilvl w:val="0"/>
          <w:numId w:val="5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Общеобразовательная организация обязана ознакомить поступающего и (или) родителей (законных представителей) с документами: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 уставом;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-лицензией на осуществление образовательной деятельности;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-свидетельством о государственной аккредитации;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-образовательными программами;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-правилами внутреннего распорядка обучающихся.</w:t>
      </w:r>
    </w:p>
    <w:p>
      <w:pPr>
        <w:pStyle w:val="Style13"/>
        <w:numPr>
          <w:ilvl w:val="0"/>
          <w:numId w:val="5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Прием на обучение по основным общеобразовательным программам проводится на общедоступной основе.</w:t>
      </w:r>
    </w:p>
    <w:p>
      <w:pPr>
        <w:pStyle w:val="Style13"/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 педагогической комиссии. Соответственно, для приема до издания приказа ( в качестве оснований его издания) родители (законные представители) ребенка, а также оформленные в письменном виде рекомендаций психолого-медико-педагогической комиссии.</w:t>
      </w:r>
    </w:p>
    <w:p>
      <w:pPr>
        <w:pStyle w:val="Style13"/>
        <w:numPr>
          <w:ilvl w:val="0"/>
          <w:numId w:val="5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Прием в школу на обучение по общеобразовательным программам осуществляется в соответствии с Порядком приема граждан Российской Федерации на обучение по образовательным программам начального общего, основного общего, среднего общего образования МКОУ «СОШ№2 им.Х.М.Шогенова» г.п. Чегем.</w:t>
      </w:r>
    </w:p>
    <w:p>
      <w:pPr>
        <w:pStyle w:val="Style11"/>
        <w:numPr>
          <w:ilvl w:val="0"/>
          <w:numId w:val="3"/>
        </w:numPr>
        <w:framePr w:w="9461" w:h="12202" w:hRule="exact" w:wrap="around" w:vAnchor="page" w:hAnchor="page" w:x="1225" w:y="351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Изменения образовательных отношений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numPr>
          <w:ilvl w:val="0"/>
          <w:numId w:val="7"/>
        </w:numPr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Образовательные отношения изменяются, если меняются условия получения образования обучающимися, что влечет за собой изменение взаимных прав и обязанностей обучающегося и школы.</w:t>
      </w:r>
    </w:p>
    <w:p>
      <w:pPr>
        <w:pStyle w:val="Style13"/>
        <w:numPr>
          <w:ilvl w:val="0"/>
          <w:numId w:val="7"/>
        </w:numPr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 Образовательные отношения могут быть изменены как по инициативе обучающегося или родителей (законных представителей) несовеошеннолетнего обучающегося по его заявлению в письменной форме, так и по инициати </w:t>
      </w:r>
      <w:r>
        <w:rPr>
          <w:lang w:val="en-US" w:eastAsia="en-US" w:bidi="en-US"/>
          <w:w w:val="100"/>
          <w:color w:val="000000"/>
          <w:position w:val="0"/>
        </w:rPr>
        <w:t xml:space="preserve">se </w:t>
      </w:r>
      <w:r>
        <w:rPr>
          <w:lang w:val="ru-RU" w:eastAsia="ru-RU" w:bidi="ru-RU"/>
          <w:w w:val="100"/>
          <w:color w:val="000000"/>
          <w:position w:val="0"/>
        </w:rPr>
        <w:t xml:space="preserve">школы. Основанием для изменения образовательных отношений является приказ директора. Права и обязанности обучающегося изменяются с момента издания приказа или с иной указанной в нем даты. </w:t>
      </w:r>
      <w:r>
        <w:rPr>
          <w:rStyle w:val="CharStyle15"/>
        </w:rPr>
        <w:t>У.Прекращение образовательных отношений</w:t>
      </w:r>
    </w:p>
    <w:p>
      <w:pPr>
        <w:pStyle w:val="Style13"/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" w:right="840" w:firstLine="0"/>
      </w:pPr>
      <w:r>
        <w:rPr>
          <w:lang w:val="ru-RU" w:eastAsia="ru-RU" w:bidi="ru-RU"/>
          <w:w w:val="100"/>
          <w:color w:val="000000"/>
          <w:position w:val="0"/>
        </w:rPr>
        <w:t>5.1. Образовательные отношения прекращаются в сзязи с получением образования (завершением обучения).</w:t>
      </w:r>
    </w:p>
    <w:p>
      <w:pPr>
        <w:pStyle w:val="Style13"/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5.2.Образовательные отношения прекращаются:</w:t>
      </w:r>
    </w:p>
    <w:p>
      <w:pPr>
        <w:pStyle w:val="Style13"/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организацию.</w:t>
      </w:r>
    </w:p>
    <w:p>
      <w:pPr>
        <w:pStyle w:val="Style13"/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-по инициативе школы в случае применения к обучающемуся, достигшему возраста 15 лет, отчисления как меры дисциплинарного взыскания;</w:t>
      </w:r>
    </w:p>
    <w:p>
      <w:pPr>
        <w:pStyle w:val="Style13"/>
        <w:framePr w:w="9446" w:h="5515" w:hRule="exact" w:wrap="around" w:vAnchor="page" w:hAnchor="page" w:x="1232" w:y="1141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w w:val="100"/>
          <w:color w:val="000000"/>
          <w:position w:val="0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2">
    <w:multiLevelType w:val="multilevel"/>
    <w:lvl w:ilvl="0">
      <w:start w:val="2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8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6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6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10"/>
    </w:rPr>
  </w:style>
  <w:style w:type="character" w:customStyle="1" w:styleId="CharStyle12">
    <w:name w:val="Основной текст (3)_"/>
    <w:basedOn w:val="DefaultParagraphFont"/>
    <w:link w:val="Style11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"/>
    </w:rPr>
  </w:style>
  <w:style w:type="character" w:customStyle="1" w:styleId="CharStyle14">
    <w:name w:val="Основной текст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  <w:style w:type="character" w:customStyle="1" w:styleId="CharStyle15">
    <w:name w:val="Основной текст (4) + 10 pt,Полужирный,Интервал 0 pt"/>
    <w:basedOn w:val="CharStyle14"/>
    <w:rPr>
      <w:lang w:val="ru-RU" w:eastAsia="ru-RU" w:bidi="ru-RU"/>
      <w:b/>
      <w:bCs/>
      <w:sz w:val="20"/>
      <w:szCs w:val="20"/>
      <w:w w:val="100"/>
      <w:spacing w:val="1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6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FFFFFF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6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center"/>
      <w:spacing w:line="36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10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jc w:val="center"/>
      <w:spacing w:line="27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8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